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2B" w:rsidRPr="00532E28" w:rsidRDefault="00285C2B" w:rsidP="00285C2B">
      <w:pPr>
        <w:tabs>
          <w:tab w:val="left" w:pos="850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28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285C2B" w:rsidRPr="00532E28" w:rsidRDefault="00285C2B" w:rsidP="00285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>,</w:t>
      </w:r>
    </w:p>
    <w:p w:rsidR="00285C2B" w:rsidRPr="00532E28" w:rsidRDefault="00285C2B" w:rsidP="00285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бюджетних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призначень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та/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>,</w:t>
      </w:r>
    </w:p>
    <w:p w:rsidR="00285C2B" w:rsidRPr="00532E28" w:rsidRDefault="00285C2B" w:rsidP="00285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закуповується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бюджетні</w:t>
      </w:r>
      <w:proofErr w:type="spellEnd"/>
      <w:r w:rsidRPr="00532E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E28">
        <w:rPr>
          <w:rFonts w:ascii="Times New Roman" w:hAnsi="Times New Roman" w:cs="Times New Roman"/>
          <w:b/>
          <w:sz w:val="24"/>
          <w:szCs w:val="24"/>
        </w:rPr>
        <w:t>кошти</w:t>
      </w:r>
      <w:proofErr w:type="spellEnd"/>
    </w:p>
    <w:p w:rsidR="00532E28" w:rsidRDefault="000B70F1" w:rsidP="00532E2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32E28" w:rsidRPr="00532E28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</w:p>
    <w:p w:rsidR="00BA4FD7" w:rsidRPr="00FA2BEA" w:rsidRDefault="00F77C79" w:rsidP="00FA2BEA">
      <w:pPr>
        <w:spacing w:before="300" w:after="0" w:line="276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 </w:t>
      </w:r>
      <w:r w:rsidR="00BA4FD7"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 виконання вимог постанови Кабінету Міністрів України від 16.12.2020р. №1266 «Про внесення змін до постанов Кабінету Міністрів України від 1 серпня 2013р. №631 і від 11 жовтня 2016р. №710».</w:t>
      </w:r>
    </w:p>
    <w:p w:rsidR="0094433B" w:rsidRPr="00FA2BEA" w:rsidRDefault="000B70F1" w:rsidP="00FA2BEA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6B9C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086B9C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086B9C">
        <w:rPr>
          <w:rFonts w:ascii="Times New Roman" w:hAnsi="Times New Roman"/>
          <w:b/>
          <w:sz w:val="24"/>
          <w:szCs w:val="24"/>
          <w:lang w:val="uk-UA"/>
        </w:rPr>
        <w:t>Заклад до</w:t>
      </w:r>
      <w:r>
        <w:rPr>
          <w:rFonts w:ascii="Times New Roman" w:hAnsi="Times New Roman"/>
          <w:b/>
          <w:sz w:val="24"/>
          <w:szCs w:val="24"/>
          <w:lang w:val="uk-UA"/>
        </w:rPr>
        <w:t>шкільної освіти (ясла-садок) № 23</w:t>
      </w:r>
      <w:r w:rsidRPr="00086B9C">
        <w:rPr>
          <w:rFonts w:ascii="Times New Roman" w:hAnsi="Times New Roman"/>
          <w:b/>
          <w:sz w:val="24"/>
          <w:szCs w:val="24"/>
          <w:lang w:val="uk-UA"/>
        </w:rPr>
        <w:t xml:space="preserve"> Рівненської  міської ради</w:t>
      </w:r>
      <w:r w:rsidR="0094433B" w:rsidRPr="00FA2B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ЄДРПОУ </w:t>
      </w: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val="uk-UA"/>
        </w:rPr>
        <w:t>25315897</w:t>
      </w:r>
    </w:p>
    <w:p w:rsidR="00FA2BEA" w:rsidRPr="00FA2BEA" w:rsidRDefault="00FA2BEA" w:rsidP="00FA2BEA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Категорія Замовника - згідно п.3 ч.1 ст. 2 ЗУ «Про публічні закупівлі» (юридична особа, яка забезпечує потреби держави або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FA2BEA" w:rsidRPr="00AF5A89" w:rsidRDefault="00FA2BEA" w:rsidP="00AF5A89">
      <w:pPr>
        <w:pStyle w:val="1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4"/>
          <w:szCs w:val="24"/>
          <w:lang w:val="uk-UA"/>
        </w:rPr>
      </w:pPr>
      <w:r w:rsidRPr="00FA2BEA">
        <w:rPr>
          <w:color w:val="000000"/>
          <w:sz w:val="24"/>
          <w:szCs w:val="24"/>
          <w:shd w:val="clear" w:color="auto" w:fill="FFFFFF"/>
          <w:lang w:val="uk-UA"/>
        </w:rPr>
        <w:t>Замовник оприлюднює обґрунтування технічних та якісних характеристик, очікуваної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FA2BEA">
        <w:rPr>
          <w:color w:val="000000"/>
          <w:sz w:val="24"/>
          <w:szCs w:val="24"/>
          <w:shd w:val="clear" w:color="auto" w:fill="FFFFFF"/>
          <w:lang w:val="uk-UA"/>
        </w:rPr>
        <w:t>вартості та/або бюджетного призначення предмета закупівлі</w:t>
      </w:r>
      <w:r>
        <w:rPr>
          <w:color w:val="000000"/>
          <w:sz w:val="24"/>
          <w:szCs w:val="24"/>
          <w:shd w:val="clear" w:color="auto" w:fill="FFFFFF"/>
        </w:rPr>
        <w:t> </w:t>
      </w:r>
      <w:r w:rsidRPr="00FA2BEA">
        <w:rPr>
          <w:color w:val="000000"/>
          <w:sz w:val="24"/>
          <w:szCs w:val="24"/>
          <w:shd w:val="clear" w:color="auto" w:fill="FFFFFF"/>
          <w:lang w:val="uk-UA"/>
        </w:rPr>
        <w:t>:</w:t>
      </w:r>
      <w:r>
        <w:rPr>
          <w:color w:val="000000"/>
          <w:sz w:val="24"/>
          <w:szCs w:val="24"/>
          <w:shd w:val="clear" w:color="auto" w:fill="FFFFFF"/>
        </w:rPr>
        <w:t> </w:t>
      </w:r>
      <w:r w:rsidR="000B70F1" w:rsidRPr="000B70F1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B70F1">
        <w:rPr>
          <w:color w:val="000000"/>
          <w:sz w:val="24"/>
          <w:szCs w:val="24"/>
          <w:shd w:val="clear" w:color="auto" w:fill="FFFFFF"/>
          <w:lang w:val="uk-UA"/>
        </w:rPr>
        <w:t>Курятина (</w:t>
      </w:r>
      <w:r w:rsidR="00AF5A89" w:rsidRPr="00AF5A89">
        <w:rPr>
          <w:rStyle w:val="h-pre-line"/>
          <w:i/>
          <w:color w:val="333333"/>
          <w:sz w:val="24"/>
          <w:szCs w:val="24"/>
          <w:bdr w:val="none" w:sz="0" w:space="0" w:color="auto" w:frame="1"/>
          <w:lang w:val="uk-UA"/>
        </w:rPr>
        <w:t>Філ</w:t>
      </w:r>
      <w:r w:rsidR="000B70F1">
        <w:rPr>
          <w:rStyle w:val="h-pre-line"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е куряче, охолоджене, ДСТУ 3143), </w:t>
      </w:r>
      <w:r w:rsidR="00AF5A89" w:rsidRPr="00AF5A89">
        <w:rPr>
          <w:rStyle w:val="h-pre-line"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код </w:t>
      </w:r>
      <w:r w:rsidRPr="00AF5A89">
        <w:rPr>
          <w:i/>
          <w:color w:val="000000"/>
          <w:sz w:val="24"/>
          <w:szCs w:val="24"/>
          <w:shd w:val="clear" w:color="auto" w:fill="FFFFFF"/>
          <w:lang w:val="uk-UA"/>
        </w:rPr>
        <w:t>ДК 021-2015 (</w:t>
      </w:r>
      <w:r w:rsidRPr="00AF5A89">
        <w:rPr>
          <w:i/>
          <w:color w:val="000000"/>
          <w:sz w:val="24"/>
          <w:szCs w:val="24"/>
          <w:shd w:val="clear" w:color="auto" w:fill="FFFFFF"/>
        </w:rPr>
        <w:t>CPV</w:t>
      </w:r>
      <w:r w:rsidRPr="00AF5A89">
        <w:rPr>
          <w:i/>
          <w:color w:val="000000"/>
          <w:sz w:val="24"/>
          <w:szCs w:val="24"/>
          <w:shd w:val="clear" w:color="auto" w:fill="FFFFFF"/>
          <w:lang w:val="uk-UA"/>
        </w:rPr>
        <w:t>) – 15110000-2 М´ясо</w:t>
      </w:r>
    </w:p>
    <w:p w:rsidR="00FA2BEA" w:rsidRPr="00FA2BEA" w:rsidRDefault="00FA2BEA" w:rsidP="00FA2BEA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Мета проведення закупівлі: Потреба у закупівлі зумовлена необхідністю забезпечення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безперебійного харчування дітей у дошкільному закладі освіти.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Придбання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продукту дозволить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забезпечити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повноцінний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дитячого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завдяки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виконанню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харчування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A2BEA" w:rsidRPr="00FA2BEA" w:rsidRDefault="00FA2BEA" w:rsidP="00FA2BEA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Міністерством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економіки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торгівлі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сільського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дарства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затверджена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примірна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методика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визначення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очікуваної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вартості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закупівлі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18.02.2020 №275,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якою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передбачені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визначен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очікуваної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вартості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закупівлі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Відповідно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вказаної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методики, при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визначені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очікуваної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вартос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закупівлі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товарів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робіт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послуг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використовує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очікуваної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вартості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предмету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закупівлі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моніторингу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подальшого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укладення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договорів</w:t>
      </w:r>
      <w:proofErr w:type="spellEnd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A2BEA" w:rsidRPr="00FA2BEA" w:rsidRDefault="00FA2BEA" w:rsidP="00FA2B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Очік</w:t>
      </w:r>
      <w:r w:rsid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увана</w:t>
      </w:r>
      <w:proofErr w:type="spellEnd"/>
      <w:r w:rsid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вартість</w:t>
      </w:r>
      <w:proofErr w:type="spellEnd"/>
      <w:r w:rsid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закупівлі</w:t>
      </w:r>
      <w:proofErr w:type="spellEnd"/>
      <w:r w:rsid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202</w:t>
      </w:r>
      <w:r w:rsid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5</w:t>
      </w:r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 становить</w:t>
      </w:r>
      <w:r w:rsidRP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B70F1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  <w:lang w:val="uk-UA"/>
        </w:rPr>
        <w:t>62628</w:t>
      </w:r>
      <w:r w:rsidR="00AF5A89">
        <w:rPr>
          <w:rFonts w:ascii="Times New Roman" w:hAnsi="Times New Roman" w:cs="Times New Roman"/>
          <w:color w:val="333333"/>
          <w:sz w:val="24"/>
          <w:szCs w:val="24"/>
          <w:shd w:val="clear" w:color="auto" w:fill="F4F7FA"/>
          <w:lang w:val="uk-UA"/>
        </w:rPr>
        <w:t>,00</w:t>
      </w:r>
      <w:r w:rsidRP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грн</w:t>
      </w:r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 ПДВ.</w:t>
      </w:r>
    </w:p>
    <w:p w:rsidR="00FA2BEA" w:rsidRPr="00FA2BEA" w:rsidRDefault="000B70F1" w:rsidP="00FA2BEA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Кількість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обсяг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поставки –</w:t>
      </w:r>
      <w:r w:rsidR="00D569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0</w:t>
      </w:r>
      <w:r w:rsidR="00FA2BEA"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0,00 кг</w:t>
      </w:r>
    </w:p>
    <w:p w:rsidR="00B84C4D" w:rsidRDefault="00FA2BEA" w:rsidP="000B70F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FA2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Вид та ідентифікатор процедури закупівлі</w:t>
      </w:r>
      <w:r w:rsidRPr="00AF5A89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  <w:r w:rsidRPr="00AF5A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F5A89" w:rsidRPr="00AF5A89">
        <w:rPr>
          <w:rFonts w:ascii="Times New Roman" w:hAnsi="Times New Roman" w:cs="Times New Roman"/>
          <w:color w:val="314155"/>
          <w:sz w:val="20"/>
          <w:szCs w:val="20"/>
        </w:rPr>
        <w:t xml:space="preserve">Запит </w:t>
      </w:r>
      <w:proofErr w:type="spellStart"/>
      <w:r w:rsidR="00AF5A89" w:rsidRPr="00AF5A89">
        <w:rPr>
          <w:rFonts w:ascii="Times New Roman" w:hAnsi="Times New Roman" w:cs="Times New Roman"/>
          <w:color w:val="314155"/>
          <w:sz w:val="20"/>
          <w:szCs w:val="20"/>
        </w:rPr>
        <w:t>ціни</w:t>
      </w:r>
      <w:proofErr w:type="spellEnd"/>
      <w:r w:rsidR="00AF5A89" w:rsidRPr="00AF5A89">
        <w:rPr>
          <w:rFonts w:ascii="Times New Roman" w:hAnsi="Times New Roman" w:cs="Times New Roman"/>
          <w:color w:val="314155"/>
          <w:sz w:val="20"/>
          <w:szCs w:val="20"/>
        </w:rPr>
        <w:t xml:space="preserve"> </w:t>
      </w:r>
      <w:proofErr w:type="spellStart"/>
      <w:r w:rsidR="00AF5A89" w:rsidRPr="00AF5A89">
        <w:rPr>
          <w:rFonts w:ascii="Times New Roman" w:hAnsi="Times New Roman" w:cs="Times New Roman"/>
          <w:color w:val="314155"/>
          <w:sz w:val="20"/>
          <w:szCs w:val="20"/>
        </w:rPr>
        <w:t>пропозиці</w:t>
      </w:r>
      <w:proofErr w:type="spellEnd"/>
      <w:r w:rsidRPr="00AF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0B70F1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UA-2025-09-09-011615-a</w:t>
      </w:r>
    </w:p>
    <w:p w:rsidR="00B84C4D" w:rsidRDefault="00B84C4D" w:rsidP="00EE64E6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B84C4D" w:rsidRDefault="00B84C4D" w:rsidP="00EE64E6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B84C4D" w:rsidRDefault="00B84C4D" w:rsidP="00EE64E6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B84C4D" w:rsidRPr="00FA2BEA" w:rsidRDefault="00B84C4D" w:rsidP="00182911">
      <w:pPr>
        <w:tabs>
          <w:tab w:val="lef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B84C4D" w:rsidRPr="00FA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999"/>
    <w:multiLevelType w:val="multilevel"/>
    <w:tmpl w:val="86FE3F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BE"/>
    <w:rsid w:val="000B70F1"/>
    <w:rsid w:val="00182911"/>
    <w:rsid w:val="00215718"/>
    <w:rsid w:val="00285C2B"/>
    <w:rsid w:val="00306FAE"/>
    <w:rsid w:val="003A59B3"/>
    <w:rsid w:val="004E728A"/>
    <w:rsid w:val="005224F5"/>
    <w:rsid w:val="00532E28"/>
    <w:rsid w:val="0065524E"/>
    <w:rsid w:val="0094433B"/>
    <w:rsid w:val="009918DB"/>
    <w:rsid w:val="00A80B9E"/>
    <w:rsid w:val="00AD701C"/>
    <w:rsid w:val="00AF5A89"/>
    <w:rsid w:val="00B84C4D"/>
    <w:rsid w:val="00BA4FD7"/>
    <w:rsid w:val="00BE002F"/>
    <w:rsid w:val="00BE73BE"/>
    <w:rsid w:val="00D5695E"/>
    <w:rsid w:val="00EE4FDC"/>
    <w:rsid w:val="00EE64E6"/>
    <w:rsid w:val="00F77C79"/>
    <w:rsid w:val="00FA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30D6"/>
  <w15:chartTrackingRefBased/>
  <w15:docId w15:val="{12BBD0A6-A5E6-4BC5-8760-3A3D1204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73BE"/>
    <w:rPr>
      <w:color w:val="0000FF"/>
      <w:u w:val="single"/>
    </w:rPr>
  </w:style>
  <w:style w:type="character" w:customStyle="1" w:styleId="11">
    <w:name w:val="Дата1"/>
    <w:basedOn w:val="a0"/>
    <w:rsid w:val="00BE73BE"/>
  </w:style>
  <w:style w:type="character" w:customStyle="1" w:styleId="categories-links">
    <w:name w:val="categories-links"/>
    <w:basedOn w:val="a0"/>
    <w:rsid w:val="00BE73BE"/>
  </w:style>
  <w:style w:type="paragraph" w:styleId="a4">
    <w:name w:val="Normal (Web)"/>
    <w:basedOn w:val="a"/>
    <w:uiPriority w:val="99"/>
    <w:unhideWhenUsed/>
    <w:rsid w:val="00BE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73BE"/>
    <w:rPr>
      <w:b/>
      <w:bCs/>
    </w:rPr>
  </w:style>
  <w:style w:type="character" w:customStyle="1" w:styleId="js-apiid">
    <w:name w:val="js-apiid"/>
    <w:basedOn w:val="a0"/>
    <w:rsid w:val="00BE73BE"/>
  </w:style>
  <w:style w:type="paragraph" w:styleId="a6">
    <w:name w:val="List Paragraph"/>
    <w:basedOn w:val="a"/>
    <w:uiPriority w:val="34"/>
    <w:qFormat/>
    <w:rsid w:val="00BE00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2">
    <w:name w:val="Обычный1"/>
    <w:rsid w:val="00A80B9E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4C4D"/>
    <w:rPr>
      <w:rFonts w:ascii="Segoe UI" w:hAnsi="Segoe UI" w:cs="Segoe UI"/>
      <w:sz w:val="18"/>
      <w:szCs w:val="18"/>
    </w:rPr>
  </w:style>
  <w:style w:type="character" w:customStyle="1" w:styleId="h-pre-line">
    <w:name w:val="h-pre-line"/>
    <w:basedOn w:val="a0"/>
    <w:rsid w:val="00AF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2022-01-28T08:20:00Z</cp:lastPrinted>
  <dcterms:created xsi:type="dcterms:W3CDTF">2025-09-09T13:26:00Z</dcterms:created>
  <dcterms:modified xsi:type="dcterms:W3CDTF">2025-09-09T13:26:00Z</dcterms:modified>
</cp:coreProperties>
</file>